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BE69" w14:textId="77777777" w:rsidR="00D711F7" w:rsidRDefault="00D711F7" w:rsidP="005567D3">
      <w:pPr>
        <w:jc w:val="both"/>
        <w:rPr>
          <w:kern w:val="2"/>
          <w:sz w:val="22"/>
        </w:rPr>
      </w:pPr>
    </w:p>
    <w:p w14:paraId="5A26BAED" w14:textId="01B2B671" w:rsidR="005567D3" w:rsidRPr="005567D3" w:rsidRDefault="005567D3" w:rsidP="005567D3">
      <w:pPr>
        <w:widowControl/>
        <w:rPr>
          <w:snapToGrid/>
          <w:kern w:val="2"/>
          <w:sz w:val="22"/>
          <w:szCs w:val="22"/>
        </w:rPr>
      </w:pPr>
    </w:p>
    <w:p w14:paraId="1ADDEBD1" w14:textId="51FEF897" w:rsidR="005567D3" w:rsidRPr="00D17A40" w:rsidRDefault="00D17A40" w:rsidP="005567D3">
      <w:pPr>
        <w:widowControl/>
        <w:tabs>
          <w:tab w:val="center" w:pos="4320"/>
          <w:tab w:val="right" w:pos="8640"/>
        </w:tabs>
        <w:rPr>
          <w:rFonts w:ascii="Arial" w:hAnsi="Arial" w:cs="Arial"/>
          <w:snapToGrid/>
          <w:sz w:val="18"/>
          <w:szCs w:val="18"/>
        </w:rPr>
      </w:pPr>
      <w:r w:rsidRPr="00D17A40">
        <w:rPr>
          <w:rFonts w:ascii="Arial" w:hAnsi="Arial" w:cs="Arial"/>
          <w:snapToGrid/>
          <w:sz w:val="18"/>
          <w:szCs w:val="18"/>
        </w:rPr>
        <w:t xml:space="preserve">[DATE "MMMM d, </w:t>
      </w:r>
      <w:proofErr w:type="spellStart"/>
      <w:r w:rsidRPr="00D17A40">
        <w:rPr>
          <w:rFonts w:ascii="Arial" w:hAnsi="Arial" w:cs="Arial"/>
          <w:snapToGrid/>
          <w:sz w:val="18"/>
          <w:szCs w:val="18"/>
        </w:rPr>
        <w:t>yyyy</w:t>
      </w:r>
      <w:proofErr w:type="spellEnd"/>
      <w:r w:rsidRPr="00D17A40">
        <w:rPr>
          <w:rFonts w:ascii="Arial" w:hAnsi="Arial" w:cs="Arial"/>
          <w:snapToGrid/>
          <w:sz w:val="18"/>
          <w:szCs w:val="18"/>
        </w:rPr>
        <w:t>"]</w:t>
      </w:r>
    </w:p>
    <w:p w14:paraId="0E9B0A14" w14:textId="6CDE550A" w:rsidR="00237D36" w:rsidRDefault="00237D36" w:rsidP="005567D3">
      <w:pPr>
        <w:widowControl/>
        <w:tabs>
          <w:tab w:val="center" w:pos="4320"/>
          <w:tab w:val="right" w:pos="8640"/>
        </w:tabs>
        <w:rPr>
          <w:snapToGrid/>
          <w:sz w:val="22"/>
          <w:szCs w:val="22"/>
        </w:rPr>
      </w:pPr>
    </w:p>
    <w:p w14:paraId="28714E2E" w14:textId="77777777" w:rsidR="00237D36" w:rsidRPr="005567D3" w:rsidRDefault="00237D36" w:rsidP="005567D3">
      <w:pPr>
        <w:widowControl/>
        <w:tabs>
          <w:tab w:val="center" w:pos="4320"/>
          <w:tab w:val="right" w:pos="8640"/>
        </w:tabs>
        <w:rPr>
          <w:snapToGrid/>
          <w:sz w:val="22"/>
          <w:szCs w:val="22"/>
        </w:rPr>
      </w:pPr>
    </w:p>
    <w:p w14:paraId="4EAC82F9" w14:textId="2DBD8F02" w:rsidR="005567D3" w:rsidRPr="00FE3D07" w:rsidRDefault="00720056" w:rsidP="005567D3">
      <w:pPr>
        <w:widowControl/>
        <w:tabs>
          <w:tab w:val="center" w:pos="4320"/>
          <w:tab w:val="right" w:pos="8640"/>
        </w:tabs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[</w:t>
      </w:r>
      <w:r w:rsidR="009271A6">
        <w:rPr>
          <w:rFonts w:ascii="Arial" w:hAnsi="Arial" w:cs="Arial"/>
          <w:snapToGrid/>
          <w:sz w:val="20"/>
        </w:rPr>
        <w:t>Seller Name]</w:t>
      </w:r>
    </w:p>
    <w:p w14:paraId="4B296053" w14:textId="271D54FD" w:rsidR="005567D3" w:rsidRPr="00FE3D07" w:rsidRDefault="004362D2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[</w:t>
      </w:r>
      <w:r w:rsidR="009271A6">
        <w:rPr>
          <w:rFonts w:ascii="Arial" w:hAnsi="Arial" w:cs="Arial"/>
          <w:snapToGrid/>
          <w:kern w:val="2"/>
          <w:sz w:val="20"/>
        </w:rPr>
        <w:t>Seller Address</w:t>
      </w:r>
      <w:r>
        <w:rPr>
          <w:rFonts w:ascii="Arial" w:hAnsi="Arial" w:cs="Arial"/>
          <w:snapToGrid/>
          <w:kern w:val="2"/>
          <w:sz w:val="20"/>
        </w:rPr>
        <w:t>]</w:t>
      </w:r>
    </w:p>
    <w:p w14:paraId="0D613024" w14:textId="62594FC7" w:rsidR="005567D3" w:rsidRPr="00FE3D07" w:rsidRDefault="004362D2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[</w:t>
      </w:r>
      <w:r w:rsidR="009271A6">
        <w:rPr>
          <w:rFonts w:ascii="Arial" w:hAnsi="Arial" w:cs="Arial"/>
          <w:snapToGrid/>
          <w:kern w:val="2"/>
          <w:sz w:val="20"/>
        </w:rPr>
        <w:t>Seller</w:t>
      </w:r>
      <w:r w:rsidR="00720056">
        <w:rPr>
          <w:rFonts w:ascii="Arial" w:hAnsi="Arial" w:cs="Arial"/>
          <w:snapToGrid/>
          <w:kern w:val="2"/>
          <w:sz w:val="20"/>
        </w:rPr>
        <w:t xml:space="preserve"> City</w:t>
      </w:r>
      <w:r>
        <w:rPr>
          <w:rFonts w:ascii="Arial" w:hAnsi="Arial" w:cs="Arial"/>
          <w:snapToGrid/>
          <w:kern w:val="2"/>
          <w:sz w:val="20"/>
        </w:rPr>
        <w:t>]</w:t>
      </w:r>
      <w:r w:rsidR="005567D3" w:rsidRPr="00FE3D07">
        <w:rPr>
          <w:rFonts w:ascii="Arial" w:hAnsi="Arial" w:cs="Arial"/>
          <w:snapToGrid/>
          <w:kern w:val="2"/>
          <w:sz w:val="20"/>
        </w:rPr>
        <w:t>,</w:t>
      </w:r>
      <w:r w:rsidR="00720056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[</w:t>
      </w:r>
      <w:r w:rsidR="009271A6">
        <w:rPr>
          <w:rFonts w:ascii="Arial" w:hAnsi="Arial" w:cs="Arial"/>
          <w:snapToGrid/>
          <w:kern w:val="2"/>
          <w:sz w:val="20"/>
        </w:rPr>
        <w:t>Selle</w:t>
      </w:r>
      <w:r w:rsidR="00720056">
        <w:rPr>
          <w:rFonts w:ascii="Arial" w:hAnsi="Arial" w:cs="Arial"/>
          <w:snapToGrid/>
          <w:kern w:val="2"/>
          <w:sz w:val="20"/>
        </w:rPr>
        <w:t>r State</w:t>
      </w:r>
      <w:r>
        <w:rPr>
          <w:rFonts w:ascii="Arial" w:hAnsi="Arial" w:cs="Arial"/>
          <w:snapToGrid/>
          <w:kern w:val="2"/>
          <w:sz w:val="20"/>
        </w:rPr>
        <w:t>]</w:t>
      </w:r>
      <w:r w:rsidR="00720056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[</w:t>
      </w:r>
      <w:r w:rsidR="009271A6">
        <w:rPr>
          <w:rFonts w:ascii="Arial" w:hAnsi="Arial" w:cs="Arial"/>
          <w:snapToGrid/>
          <w:kern w:val="2"/>
          <w:sz w:val="20"/>
        </w:rPr>
        <w:t>Sell</w:t>
      </w:r>
      <w:r w:rsidR="00720056">
        <w:rPr>
          <w:rFonts w:ascii="Arial" w:hAnsi="Arial" w:cs="Arial"/>
          <w:snapToGrid/>
          <w:kern w:val="2"/>
          <w:sz w:val="20"/>
        </w:rPr>
        <w:t>er ZIP</w:t>
      </w:r>
      <w:r>
        <w:rPr>
          <w:rFonts w:ascii="Arial" w:hAnsi="Arial" w:cs="Arial"/>
          <w:snapToGrid/>
          <w:kern w:val="2"/>
          <w:sz w:val="20"/>
        </w:rPr>
        <w:t>]</w:t>
      </w:r>
      <w:r w:rsidR="005567D3" w:rsidRPr="00FE3D07">
        <w:rPr>
          <w:rFonts w:ascii="Arial" w:hAnsi="Arial" w:cs="Arial"/>
          <w:snapToGrid/>
          <w:kern w:val="2"/>
          <w:sz w:val="20"/>
        </w:rPr>
        <w:t xml:space="preserve"> </w:t>
      </w:r>
    </w:p>
    <w:p w14:paraId="64807C57" w14:textId="77777777" w:rsidR="005567D3" w:rsidRPr="00FE3D07" w:rsidRDefault="005567D3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</w:p>
    <w:p w14:paraId="14AD2E31" w14:textId="77777777" w:rsidR="005567D3" w:rsidRPr="00FE3D07" w:rsidRDefault="005567D3" w:rsidP="005567D3">
      <w:pPr>
        <w:widowControl/>
        <w:rPr>
          <w:rFonts w:ascii="Arial" w:hAnsi="Arial" w:cs="Arial"/>
          <w:snapToGrid/>
          <w:kern w:val="2"/>
          <w:sz w:val="20"/>
        </w:rPr>
      </w:pPr>
    </w:p>
    <w:p w14:paraId="78813FD3" w14:textId="37F5C497" w:rsidR="00D17A40" w:rsidRDefault="005567D3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noProof/>
          <w:kern w:val="2"/>
          <w:sz w:val="20"/>
        </w:rPr>
      </w:pPr>
      <w:r w:rsidRPr="00FE3D07">
        <w:rPr>
          <w:rFonts w:ascii="Arial" w:hAnsi="Arial" w:cs="Arial"/>
          <w:kern w:val="2"/>
          <w:sz w:val="20"/>
        </w:rPr>
        <w:t>RE:</w:t>
      </w:r>
      <w:r w:rsidR="00A02D0F">
        <w:rPr>
          <w:rFonts w:ascii="Arial" w:hAnsi="Arial" w:cs="Arial"/>
          <w:kern w:val="2"/>
          <w:sz w:val="20"/>
        </w:rPr>
        <w:t xml:space="preserve"> </w:t>
      </w:r>
      <w:r w:rsidR="00D17A40">
        <w:rPr>
          <w:rFonts w:ascii="Arial" w:hAnsi="Arial" w:cs="Arial"/>
          <w:kern w:val="2"/>
          <w:sz w:val="20"/>
        </w:rPr>
        <w:tab/>
      </w:r>
      <w:r w:rsidR="00720056">
        <w:rPr>
          <w:rFonts w:ascii="Arial" w:hAnsi="Arial" w:cs="Arial"/>
          <w:kern w:val="2"/>
          <w:sz w:val="20"/>
        </w:rPr>
        <w:t>[</w:t>
      </w:r>
      <w:r w:rsidR="00D17A40">
        <w:rPr>
          <w:rFonts w:ascii="Arial" w:hAnsi="Arial" w:cs="Arial"/>
          <w:kern w:val="2"/>
          <w:sz w:val="20"/>
        </w:rPr>
        <w:t>File</w:t>
      </w:r>
      <w:r w:rsidRPr="00FE3D07">
        <w:rPr>
          <w:rFonts w:ascii="Arial" w:hAnsi="Arial" w:cs="Arial"/>
          <w:noProof/>
          <w:kern w:val="2"/>
          <w:sz w:val="20"/>
        </w:rPr>
        <w:t xml:space="preserve"> No.</w:t>
      </w:r>
      <w:r w:rsidR="00720056">
        <w:rPr>
          <w:rFonts w:ascii="Arial" w:hAnsi="Arial" w:cs="Arial"/>
          <w:noProof/>
          <w:kern w:val="2"/>
          <w:sz w:val="20"/>
        </w:rPr>
        <w:t>]</w:t>
      </w:r>
      <w:r w:rsidR="00D17A40">
        <w:rPr>
          <w:rFonts w:ascii="Arial" w:hAnsi="Arial" w:cs="Arial"/>
          <w:noProof/>
          <w:kern w:val="2"/>
          <w:sz w:val="20"/>
        </w:rPr>
        <w:t xml:space="preserve"> </w:t>
      </w:r>
    </w:p>
    <w:p w14:paraId="7FC1E66A" w14:textId="7DB326A3" w:rsidR="00D17A40" w:rsidRDefault="00D17A40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noProof/>
          <w:kern w:val="2"/>
          <w:sz w:val="20"/>
        </w:rPr>
      </w:pPr>
      <w:r>
        <w:rPr>
          <w:rFonts w:ascii="Arial" w:hAnsi="Arial" w:cs="Arial"/>
          <w:noProof/>
          <w:kern w:val="2"/>
          <w:sz w:val="20"/>
        </w:rPr>
        <w:tab/>
        <w:t>[</w:t>
      </w:r>
      <w:r w:rsidR="009271A6">
        <w:rPr>
          <w:rFonts w:ascii="Arial" w:hAnsi="Arial" w:cs="Arial"/>
          <w:noProof/>
          <w:kern w:val="2"/>
          <w:sz w:val="20"/>
        </w:rPr>
        <w:t>Seller</w:t>
      </w:r>
      <w:r>
        <w:rPr>
          <w:rFonts w:ascii="Arial" w:hAnsi="Arial" w:cs="Arial"/>
          <w:noProof/>
          <w:kern w:val="2"/>
          <w:sz w:val="20"/>
        </w:rPr>
        <w:t xml:space="preserve"> Name]</w:t>
      </w:r>
    </w:p>
    <w:p w14:paraId="1715B444" w14:textId="6A83B86F" w:rsidR="00D711F7" w:rsidRPr="00FE3D07" w:rsidRDefault="00D17A40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noProof/>
          <w:kern w:val="2"/>
          <w:sz w:val="20"/>
        </w:rPr>
        <w:tab/>
        <w:t>[Property Address]</w:t>
      </w:r>
      <w:r w:rsidR="005567D3" w:rsidRPr="00FE3D07">
        <w:rPr>
          <w:rFonts w:ascii="Arial" w:hAnsi="Arial" w:cs="Arial"/>
          <w:noProof/>
          <w:kern w:val="2"/>
          <w:sz w:val="20"/>
        </w:rPr>
        <w:t xml:space="preserve"> </w:t>
      </w:r>
      <w:r w:rsidR="00A02D0F">
        <w:rPr>
          <w:rFonts w:ascii="Arial" w:hAnsi="Arial" w:cs="Arial"/>
          <w:noProof/>
          <w:kern w:val="2"/>
          <w:sz w:val="20"/>
        </w:rPr>
        <w:tab/>
      </w:r>
    </w:p>
    <w:p w14:paraId="473B5FD5" w14:textId="12DC728B" w:rsidR="000F71F8" w:rsidRPr="00FE3D07" w:rsidRDefault="00E558DB" w:rsidP="000F71F8">
      <w:pPr>
        <w:widowControl/>
        <w:spacing w:before="120"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Dear Valued Customer</w:t>
      </w:r>
      <w:r w:rsidR="000F71F8" w:rsidRPr="00FE3D07">
        <w:rPr>
          <w:rFonts w:ascii="Arial" w:hAnsi="Arial" w:cs="Arial"/>
          <w:snapToGrid/>
          <w:kern w:val="2"/>
          <w:sz w:val="20"/>
        </w:rPr>
        <w:t>:</w:t>
      </w:r>
    </w:p>
    <w:p w14:paraId="484DE159" w14:textId="6DB603F5" w:rsidR="00E558DB" w:rsidRPr="00E558DB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E558DB">
        <w:rPr>
          <w:rFonts w:ascii="Arial" w:hAnsi="Arial" w:cs="Arial"/>
          <w:snapToGrid/>
          <w:kern w:val="2"/>
          <w:sz w:val="20"/>
        </w:rPr>
        <w:t>We have exciting news to share</w:t>
      </w:r>
      <w:r w:rsidR="00583F8D">
        <w:rPr>
          <w:rFonts w:ascii="Arial" w:hAnsi="Arial" w:cs="Arial"/>
          <w:snapToGrid/>
          <w:kern w:val="2"/>
          <w:sz w:val="20"/>
        </w:rPr>
        <w:t>!</w:t>
      </w:r>
      <w:r w:rsidRPr="00E558DB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Effective September 1, 2023, Attorneys’ Title Guaranty Fund, Inc. (</w:t>
      </w:r>
      <w:r w:rsidRPr="00E558DB">
        <w:rPr>
          <w:rFonts w:ascii="Arial" w:hAnsi="Arial" w:cs="Arial"/>
          <w:snapToGrid/>
          <w:kern w:val="2"/>
          <w:sz w:val="20"/>
        </w:rPr>
        <w:t>ATG</w:t>
      </w:r>
      <w:r>
        <w:rPr>
          <w:rFonts w:ascii="Arial" w:hAnsi="Arial" w:cs="Arial"/>
          <w:snapToGrid/>
          <w:kern w:val="2"/>
          <w:sz w:val="20"/>
        </w:rPr>
        <w:t>®)</w:t>
      </w:r>
      <w:r w:rsidRPr="00E558DB">
        <w:rPr>
          <w:rFonts w:ascii="Arial" w:hAnsi="Arial" w:cs="Arial"/>
          <w:snapToGrid/>
          <w:kern w:val="2"/>
          <w:sz w:val="20"/>
        </w:rPr>
        <w:t xml:space="preserve"> will </w:t>
      </w:r>
      <w:r>
        <w:rPr>
          <w:rFonts w:ascii="Arial" w:hAnsi="Arial" w:cs="Arial"/>
          <w:snapToGrid/>
          <w:kern w:val="2"/>
          <w:sz w:val="20"/>
        </w:rPr>
        <w:t xml:space="preserve">be known as </w:t>
      </w:r>
      <w:proofErr w:type="spellStart"/>
      <w:r w:rsidRPr="00E558DB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E558DB">
        <w:rPr>
          <w:rFonts w:ascii="Arial" w:hAnsi="Arial" w:cs="Arial"/>
          <w:snapToGrid/>
          <w:kern w:val="2"/>
          <w:sz w:val="20"/>
        </w:rPr>
        <w:t xml:space="preserve"> National Title Insurance Company</w:t>
      </w:r>
      <w:r>
        <w:rPr>
          <w:rFonts w:ascii="Arial" w:hAnsi="Arial" w:cs="Arial"/>
          <w:snapToGrid/>
          <w:kern w:val="2"/>
          <w:sz w:val="20"/>
        </w:rPr>
        <w:t xml:space="preserve"> (</w:t>
      </w:r>
      <w:proofErr w:type="spellStart"/>
      <w:r>
        <w:rPr>
          <w:rFonts w:ascii="Arial" w:hAnsi="Arial" w:cs="Arial"/>
          <w:snapToGrid/>
          <w:kern w:val="2"/>
          <w:sz w:val="20"/>
        </w:rPr>
        <w:t>Advocus</w:t>
      </w:r>
      <w:proofErr w:type="spellEnd"/>
      <w:r>
        <w:rPr>
          <w:rFonts w:ascii="Arial" w:hAnsi="Arial" w:cs="Arial"/>
          <w:snapToGrid/>
          <w:kern w:val="2"/>
          <w:sz w:val="20"/>
        </w:rPr>
        <w:t>™)</w:t>
      </w:r>
      <w:r w:rsidR="00583F8D">
        <w:rPr>
          <w:rFonts w:ascii="Arial" w:hAnsi="Arial" w:cs="Arial"/>
          <w:snapToGrid/>
          <w:kern w:val="2"/>
          <w:sz w:val="20"/>
        </w:rPr>
        <w:t xml:space="preserve">. </w:t>
      </w:r>
    </w:p>
    <w:p w14:paraId="4BD849A4" w14:textId="6A71FFA3" w:rsidR="000F71F8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E558DB">
        <w:rPr>
          <w:rFonts w:ascii="Arial" w:hAnsi="Arial" w:cs="Arial"/>
          <w:snapToGrid/>
          <w:kern w:val="2"/>
          <w:sz w:val="20"/>
        </w:rPr>
        <w:t xml:space="preserve">It seems like a huge change—and it is, but rest assured our core values are the same. Our new name honors our </w:t>
      </w:r>
      <w:r w:rsidR="00583F8D" w:rsidRPr="00E558DB">
        <w:rPr>
          <w:rFonts w:ascii="Arial" w:hAnsi="Arial" w:cs="Arial"/>
          <w:snapToGrid/>
          <w:kern w:val="2"/>
          <w:sz w:val="20"/>
        </w:rPr>
        <w:t>past</w:t>
      </w:r>
      <w:r w:rsidR="00583F8D">
        <w:rPr>
          <w:rFonts w:ascii="Arial" w:hAnsi="Arial" w:cs="Arial"/>
          <w:snapToGrid/>
          <w:kern w:val="2"/>
          <w:sz w:val="20"/>
        </w:rPr>
        <w:t xml:space="preserve"> </w:t>
      </w:r>
      <w:r w:rsidR="00583F8D" w:rsidRPr="00E558DB">
        <w:rPr>
          <w:rFonts w:ascii="Arial" w:hAnsi="Arial" w:cs="Arial"/>
          <w:snapToGrid/>
          <w:kern w:val="2"/>
          <w:sz w:val="20"/>
        </w:rPr>
        <w:t>and</w:t>
      </w:r>
      <w:r w:rsidRPr="00E558DB">
        <w:rPr>
          <w:rFonts w:ascii="Arial" w:hAnsi="Arial" w:cs="Arial"/>
          <w:snapToGrid/>
          <w:kern w:val="2"/>
          <w:sz w:val="20"/>
        </w:rPr>
        <w:t xml:space="preserve"> embraces the future</w:t>
      </w:r>
      <w:r w:rsidR="00583F8D">
        <w:rPr>
          <w:rFonts w:ascii="Arial" w:hAnsi="Arial" w:cs="Arial"/>
          <w:snapToGrid/>
          <w:kern w:val="2"/>
          <w:sz w:val="20"/>
        </w:rPr>
        <w:t xml:space="preserve">, </w:t>
      </w:r>
      <w:r w:rsidRPr="00E558DB">
        <w:rPr>
          <w:rFonts w:ascii="Arial" w:hAnsi="Arial" w:cs="Arial"/>
          <w:snapToGrid/>
          <w:kern w:val="2"/>
          <w:sz w:val="20"/>
        </w:rPr>
        <w:t>allow</w:t>
      </w:r>
      <w:r w:rsidR="00583F8D">
        <w:rPr>
          <w:rFonts w:ascii="Arial" w:hAnsi="Arial" w:cs="Arial"/>
          <w:snapToGrid/>
          <w:kern w:val="2"/>
          <w:sz w:val="20"/>
        </w:rPr>
        <w:t xml:space="preserve">ing </w:t>
      </w:r>
      <w:r w:rsidRPr="00E558DB">
        <w:rPr>
          <w:rFonts w:ascii="Arial" w:hAnsi="Arial" w:cs="Arial"/>
          <w:snapToGrid/>
          <w:kern w:val="2"/>
          <w:sz w:val="20"/>
        </w:rPr>
        <w:t xml:space="preserve">us to </w:t>
      </w:r>
      <w:r w:rsidR="004C4DB5">
        <w:rPr>
          <w:rFonts w:ascii="Arial" w:hAnsi="Arial" w:cs="Arial"/>
          <w:snapToGrid/>
          <w:kern w:val="2"/>
          <w:sz w:val="20"/>
        </w:rPr>
        <w:t xml:space="preserve">expand and </w:t>
      </w:r>
      <w:r w:rsidRPr="00E558DB">
        <w:rPr>
          <w:rFonts w:ascii="Arial" w:hAnsi="Arial" w:cs="Arial"/>
          <w:snapToGrid/>
          <w:kern w:val="2"/>
          <w:sz w:val="20"/>
        </w:rPr>
        <w:t>bring these values to other states</w:t>
      </w:r>
      <w:r w:rsidR="004C4DB5">
        <w:rPr>
          <w:rFonts w:ascii="Arial" w:hAnsi="Arial" w:cs="Arial"/>
          <w:snapToGrid/>
          <w:kern w:val="2"/>
          <w:sz w:val="20"/>
        </w:rPr>
        <w:t>.</w:t>
      </w:r>
      <w:r w:rsidRPr="00E558DB">
        <w:rPr>
          <w:rFonts w:ascii="Arial" w:hAnsi="Arial" w:cs="Arial"/>
          <w:snapToGrid/>
          <w:kern w:val="2"/>
          <w:sz w:val="20"/>
        </w:rPr>
        <w:t xml:space="preserve"> </w:t>
      </w:r>
    </w:p>
    <w:p w14:paraId="17E1B6B6" w14:textId="3C82F736" w:rsidR="00583F8D" w:rsidRDefault="00583F8D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 xml:space="preserve">Please note the following details about </w:t>
      </w:r>
      <w:r w:rsidR="004C4DB5">
        <w:rPr>
          <w:rFonts w:ascii="Arial" w:hAnsi="Arial" w:cs="Arial"/>
          <w:snapToGrid/>
          <w:kern w:val="2"/>
          <w:sz w:val="20"/>
        </w:rPr>
        <w:t xml:space="preserve">our </w:t>
      </w:r>
      <w:r>
        <w:rPr>
          <w:rFonts w:ascii="Arial" w:hAnsi="Arial" w:cs="Arial"/>
          <w:snapToGrid/>
          <w:kern w:val="2"/>
          <w:sz w:val="20"/>
        </w:rPr>
        <w:t>name change as it relates to title commitments, policies, closing statements, closing protection letters, wire instructions, and other documentation relating to transactions:</w:t>
      </w:r>
    </w:p>
    <w:p w14:paraId="0C65F820" w14:textId="759EE115" w:rsidR="004C4DB5" w:rsidRDefault="004C4DB5" w:rsidP="00583F8D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We are the same company, only our name is changing.</w:t>
      </w:r>
    </w:p>
    <w:p w14:paraId="33AA850F" w14:textId="1D12C66A" w:rsidR="00136389" w:rsidRPr="00E05D58" w:rsidRDefault="00136389" w:rsidP="00136389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136389">
        <w:rPr>
          <w:rFonts w:ascii="Arial" w:hAnsi="Arial" w:cs="Arial"/>
          <w:snapToGrid/>
          <w:kern w:val="2"/>
          <w:sz w:val="20"/>
        </w:rPr>
        <w:t xml:space="preserve">Files opened on or after September 1, 2023, will reference our new name, </w:t>
      </w:r>
      <w:proofErr w:type="spellStart"/>
      <w:r w:rsidRPr="00136389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136389">
        <w:rPr>
          <w:rFonts w:ascii="Arial" w:hAnsi="Arial" w:cs="Arial"/>
          <w:snapToGrid/>
          <w:kern w:val="2"/>
          <w:sz w:val="20"/>
        </w:rPr>
        <w:t>, in all documentation.</w:t>
      </w:r>
    </w:p>
    <w:p w14:paraId="07EAE123" w14:textId="2ECB265B" w:rsidR="00136389" w:rsidRDefault="00136389" w:rsidP="00136389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136389">
        <w:rPr>
          <w:rFonts w:ascii="Arial" w:hAnsi="Arial" w:cs="Arial"/>
          <w:snapToGrid/>
          <w:kern w:val="2"/>
          <w:sz w:val="20"/>
        </w:rPr>
        <w:t xml:space="preserve">Files opened prior to September 1, 2023, but closing </w:t>
      </w:r>
      <w:r w:rsidRPr="00E05D58">
        <w:rPr>
          <w:rFonts w:ascii="Arial" w:hAnsi="Arial" w:cs="Arial"/>
          <w:i/>
          <w:iCs/>
          <w:snapToGrid/>
          <w:kern w:val="2"/>
          <w:sz w:val="20"/>
        </w:rPr>
        <w:t>after</w:t>
      </w:r>
      <w:r w:rsidRPr="00136389">
        <w:rPr>
          <w:rFonts w:ascii="Arial" w:hAnsi="Arial" w:cs="Arial"/>
          <w:snapToGrid/>
          <w:kern w:val="2"/>
          <w:sz w:val="20"/>
        </w:rPr>
        <w:t xml:space="preserve"> September 1, 2023, will reference “Attorneys’ Title Guaranty Fund, Inc.” or “ATG” in documentation relating to the transaction but will be insured by </w:t>
      </w:r>
      <w:proofErr w:type="spellStart"/>
      <w:r w:rsidRPr="00136389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136389">
        <w:rPr>
          <w:rFonts w:ascii="Arial" w:hAnsi="Arial" w:cs="Arial"/>
          <w:snapToGrid/>
          <w:kern w:val="2"/>
          <w:sz w:val="20"/>
        </w:rPr>
        <w:t xml:space="preserve"> (formerly ATG) because the policies will be issued after September 1, 2023.</w:t>
      </w:r>
    </w:p>
    <w:p w14:paraId="108B28F2" w14:textId="1EEB2B04" w:rsidR="00E558DB" w:rsidRDefault="006A3EA1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 xml:space="preserve">If you have any questions regarding our name change, please feel free to contact the </w:t>
      </w:r>
      <w:proofErr w:type="spellStart"/>
      <w:r>
        <w:rPr>
          <w:rFonts w:ascii="Arial" w:hAnsi="Arial" w:cs="Arial"/>
          <w:snapToGrid/>
          <w:kern w:val="2"/>
          <w:sz w:val="20"/>
        </w:rPr>
        <w:t>Advocus</w:t>
      </w:r>
      <w:proofErr w:type="spellEnd"/>
      <w:r>
        <w:rPr>
          <w:rFonts w:ascii="Arial" w:hAnsi="Arial" w:cs="Arial"/>
          <w:snapToGrid/>
          <w:kern w:val="2"/>
          <w:sz w:val="20"/>
        </w:rPr>
        <w:t xml:space="preserve"> Legal Department at legal@</w:t>
      </w:r>
      <w:r w:rsidR="00D17A40">
        <w:rPr>
          <w:rFonts w:ascii="Arial" w:hAnsi="Arial" w:cs="Arial"/>
          <w:snapToGrid/>
          <w:kern w:val="2"/>
          <w:sz w:val="20"/>
        </w:rPr>
        <w:t>advocustitle</w:t>
      </w:r>
      <w:r>
        <w:rPr>
          <w:rFonts w:ascii="Arial" w:hAnsi="Arial" w:cs="Arial"/>
          <w:snapToGrid/>
          <w:kern w:val="2"/>
          <w:sz w:val="20"/>
        </w:rPr>
        <w:t xml:space="preserve">.com </w:t>
      </w:r>
      <w:r w:rsidR="00D17A40">
        <w:rPr>
          <w:rFonts w:ascii="Arial" w:hAnsi="Arial" w:cs="Arial"/>
          <w:snapToGrid/>
          <w:kern w:val="2"/>
          <w:sz w:val="20"/>
        </w:rPr>
        <w:t xml:space="preserve">or </w:t>
      </w:r>
      <w:r w:rsidR="00D17A40" w:rsidRPr="00D17A40">
        <w:rPr>
          <w:rFonts w:ascii="Arial" w:hAnsi="Arial" w:cs="Arial"/>
          <w:snapToGrid/>
          <w:kern w:val="2"/>
          <w:sz w:val="20"/>
        </w:rPr>
        <w:t>800.252.0402</w:t>
      </w:r>
      <w:r w:rsidR="00D17A40">
        <w:rPr>
          <w:rFonts w:ascii="Arial" w:hAnsi="Arial" w:cs="Arial"/>
          <w:snapToGrid/>
          <w:kern w:val="2"/>
          <w:sz w:val="20"/>
        </w:rPr>
        <w:t>.</w:t>
      </w:r>
      <w:r>
        <w:rPr>
          <w:rFonts w:ascii="Arial" w:hAnsi="Arial" w:cs="Arial"/>
          <w:snapToGrid/>
          <w:kern w:val="2"/>
          <w:sz w:val="20"/>
        </w:rPr>
        <w:t xml:space="preserve">  </w:t>
      </w:r>
      <w:r w:rsidR="00136389">
        <w:rPr>
          <w:rFonts w:ascii="Arial" w:hAnsi="Arial" w:cs="Arial"/>
          <w:snapToGrid/>
          <w:kern w:val="2"/>
          <w:sz w:val="20"/>
        </w:rPr>
        <w:t xml:space="preserve">As always, we appreciate your ongoing support and value your business. </w:t>
      </w:r>
    </w:p>
    <w:p w14:paraId="51265ED6" w14:textId="77777777" w:rsidR="00E558DB" w:rsidRPr="00FE3D07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</w:p>
    <w:p w14:paraId="438DFB8F" w14:textId="77777777" w:rsidR="000F71F8" w:rsidRPr="00FE3D07" w:rsidRDefault="000F71F8" w:rsidP="000F71F8">
      <w:pPr>
        <w:widowControl/>
        <w:spacing w:after="240"/>
        <w:jc w:val="both"/>
        <w:rPr>
          <w:rFonts w:ascii="Arial" w:hAnsi="Arial" w:cs="Arial"/>
          <w:snapToGrid/>
          <w:kern w:val="2"/>
          <w:sz w:val="20"/>
        </w:rPr>
      </w:pPr>
      <w:r w:rsidRPr="00FE3D07">
        <w:rPr>
          <w:rFonts w:ascii="Arial" w:hAnsi="Arial" w:cs="Arial"/>
          <w:snapToGrid/>
          <w:kern w:val="2"/>
          <w:sz w:val="20"/>
        </w:rPr>
        <w:t>Sincerely,</w:t>
      </w:r>
    </w:p>
    <w:p w14:paraId="1C1FC14D" w14:textId="48886C22" w:rsidR="00C63C49" w:rsidRPr="000A20CF" w:rsidRDefault="003A1B6B" w:rsidP="000F71F8">
      <w:pPr>
        <w:jc w:val="both"/>
        <w:rPr>
          <w:kern w:val="2"/>
          <w:sz w:val="18"/>
          <w:szCs w:val="18"/>
        </w:rPr>
      </w:pPr>
      <w:r>
        <w:rPr>
          <w:noProof/>
          <w:snapToGrid/>
          <w:kern w:val="2"/>
          <w:sz w:val="18"/>
          <w:szCs w:val="18"/>
        </w:rPr>
        <w:drawing>
          <wp:inline distT="0" distB="0" distL="0" distR="0" wp14:anchorId="6DB899D6" wp14:editId="360A984F">
            <wp:extent cx="3295650" cy="984117"/>
            <wp:effectExtent l="0" t="0" r="0" b="6985"/>
            <wp:docPr id="11974682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68285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E75" w14:textId="77777777" w:rsidR="003D3F0B" w:rsidRDefault="003D3F0B" w:rsidP="00F91F36">
      <w:pPr>
        <w:jc w:val="both"/>
        <w:rPr>
          <w:kern w:val="2"/>
          <w:sz w:val="2"/>
          <w:szCs w:val="2"/>
        </w:rPr>
      </w:pPr>
    </w:p>
    <w:p w14:paraId="14653CEC" w14:textId="77777777" w:rsidR="003D3F0B" w:rsidRDefault="003D3F0B">
      <w:pPr>
        <w:widowControl/>
        <w:rPr>
          <w:kern w:val="2"/>
          <w:sz w:val="2"/>
          <w:szCs w:val="2"/>
        </w:rPr>
      </w:pPr>
    </w:p>
    <w:p w14:paraId="0ADEE8FA" w14:textId="004CBAA8" w:rsidR="00C63C49" w:rsidRPr="00F91F36" w:rsidRDefault="00C63C49" w:rsidP="00F91F36">
      <w:pPr>
        <w:jc w:val="both"/>
        <w:rPr>
          <w:kern w:val="2"/>
          <w:sz w:val="2"/>
          <w:szCs w:val="2"/>
        </w:rPr>
      </w:pPr>
    </w:p>
    <w:sectPr w:rsidR="00C63C49" w:rsidRPr="00F91F36" w:rsidSect="008A1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2448" w:right="1080" w:bottom="1080" w:left="1080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4635" w14:textId="77777777" w:rsidR="00AC060D" w:rsidRDefault="00AC060D">
      <w:r>
        <w:separator/>
      </w:r>
    </w:p>
  </w:endnote>
  <w:endnote w:type="continuationSeparator" w:id="0">
    <w:p w14:paraId="777846B4" w14:textId="77777777" w:rsidR="00AC060D" w:rsidRDefault="00A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E451" w14:textId="77777777" w:rsidR="00992562" w:rsidRDefault="00992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DD13" w14:textId="77777777" w:rsidR="00CF2F40" w:rsidRPr="002C568C" w:rsidRDefault="00CF2F40" w:rsidP="002C568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365" w14:textId="77777777" w:rsidR="00A95C60" w:rsidRPr="00A95C60" w:rsidRDefault="00A95C60" w:rsidP="00A95C60">
    <w:pPr>
      <w:widowControl/>
      <w:jc w:val="center"/>
      <w:rPr>
        <w:rFonts w:ascii="Arial" w:eastAsia="Calibri" w:hAnsi="Arial" w:cs="Arial"/>
        <w:snapToGrid/>
        <w:sz w:val="16"/>
        <w:szCs w:val="16"/>
        <w14:ligatures w14:val="standardContextual"/>
      </w:rPr>
    </w:pPr>
    <w:proofErr w:type="spellStart"/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Advocus</w:t>
    </w:r>
    <w:proofErr w:type="spellEnd"/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 xml:space="preserve"> National Title Insurance Company</w:t>
    </w:r>
  </w:p>
  <w:p w14:paraId="5BB03944" w14:textId="77777777" w:rsidR="00A95C60" w:rsidRPr="00A95C60" w:rsidRDefault="00A95C60" w:rsidP="00A95C60">
    <w:pPr>
      <w:widowControl/>
      <w:jc w:val="center"/>
      <w:rPr>
        <w:rFonts w:ascii="Arial" w:eastAsia="Calibri" w:hAnsi="Arial" w:cs="Arial"/>
        <w:snapToGrid/>
        <w:sz w:val="16"/>
        <w:szCs w:val="16"/>
        <w14:ligatures w14:val="standardContextual"/>
      </w:rPr>
    </w:pP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P.O. Box 9136, Champaign, IL 61826-9136</w:t>
    </w:r>
  </w:p>
  <w:p w14:paraId="044E1285" w14:textId="3804F514" w:rsidR="00CF2F40" w:rsidRPr="0085016D" w:rsidRDefault="00A95C60" w:rsidP="00A02D0F">
    <w:pPr>
      <w:pStyle w:val="Footer"/>
      <w:jc w:val="center"/>
      <w:rPr>
        <w:sz w:val="20"/>
      </w:rPr>
    </w:pPr>
    <w:r>
      <w:rPr>
        <w:rFonts w:ascii="Arial" w:eastAsia="Calibri" w:hAnsi="Arial" w:cs="Arial"/>
        <w:snapToGrid/>
        <w:sz w:val="16"/>
        <w:szCs w:val="16"/>
        <w14:ligatures w14:val="standardContextual"/>
      </w:rPr>
      <w:t>legal</w:t>
    </w: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@advocustitle.com | 800.252.0402 | www.advocus.com</w:t>
    </w:r>
    <w:r w:rsidRPr="004D4709" w:rsidDel="00A95C60">
      <w:rPr>
        <w:rFonts w:ascii="Arial" w:hAnsi="Arial" w:cs="Arial"/>
        <w:sz w:val="16"/>
        <w:szCs w:val="16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11"/>
      <w:gridCol w:w="1259"/>
    </w:tblGrid>
    <w:tr w:rsidR="000F71F8" w14:paraId="509C5F69" w14:textId="77777777" w:rsidTr="000F71F8">
      <w:tc>
        <w:tcPr>
          <w:tcW w:w="8811" w:type="dxa"/>
        </w:tcPr>
        <w:p w14:paraId="6861AC37" w14:textId="7DF87589" w:rsidR="00A02D0F" w:rsidRPr="000F71F8" w:rsidRDefault="00A02D0F" w:rsidP="00FE3D07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0F71F8">
            <w:rPr>
              <w:rFonts w:ascii="Arial" w:hAnsi="Arial" w:cs="Arial"/>
              <w:sz w:val="12"/>
              <w:szCs w:val="12"/>
            </w:rPr>
            <w:t>FORM 4</w:t>
          </w:r>
          <w:r w:rsidR="00992562">
            <w:rPr>
              <w:rFonts w:ascii="Arial" w:hAnsi="Arial" w:cs="Arial"/>
              <w:sz w:val="12"/>
              <w:szCs w:val="12"/>
            </w:rPr>
            <w:t>286-</w:t>
          </w:r>
          <w:r w:rsidR="000A4A22">
            <w:rPr>
              <w:rFonts w:ascii="Arial" w:hAnsi="Arial" w:cs="Arial"/>
              <w:sz w:val="12"/>
              <w:szCs w:val="12"/>
            </w:rPr>
            <w:t>C</w:t>
          </w:r>
        </w:p>
        <w:p w14:paraId="45DF96BE" w14:textId="5C32982B" w:rsidR="000F71F8" w:rsidRDefault="00A02D0F" w:rsidP="00A02D0F">
          <w:pPr>
            <w:pStyle w:val="Footer"/>
            <w:rPr>
              <w:sz w:val="20"/>
            </w:rPr>
          </w:pPr>
          <w:r>
            <w:rPr>
              <w:rFonts w:ascii="Arial" w:hAnsi="Arial" w:cs="Arial"/>
              <w:sz w:val="12"/>
              <w:szCs w:val="12"/>
            </w:rPr>
            <w:t xml:space="preserve">© ADVOCUS </w:t>
          </w:r>
          <w:r w:rsidRPr="000F71F8">
            <w:rPr>
              <w:rFonts w:ascii="Arial" w:hAnsi="Arial" w:cs="Arial"/>
              <w:sz w:val="12"/>
              <w:szCs w:val="12"/>
            </w:rPr>
            <w:t xml:space="preserve">(REV. </w:t>
          </w:r>
          <w:r w:rsidR="00D17A40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/23</w:t>
          </w:r>
          <w:r w:rsidRPr="000F71F8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259" w:type="dxa"/>
          <w:vAlign w:val="bottom"/>
        </w:tcPr>
        <w:p w14:paraId="7D05550A" w14:textId="094C31BD" w:rsidR="000F71F8" w:rsidRDefault="000F71F8" w:rsidP="000F71F8">
          <w:pPr>
            <w:pStyle w:val="Footer"/>
            <w:jc w:val="right"/>
            <w:rPr>
              <w:sz w:val="20"/>
            </w:rPr>
          </w:pPr>
        </w:p>
      </w:tc>
    </w:tr>
  </w:tbl>
  <w:p w14:paraId="422923C6" w14:textId="1E9636C0" w:rsidR="0085016D" w:rsidRPr="0085016D" w:rsidRDefault="0085016D" w:rsidP="003D3F0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AF0D" w14:textId="77777777" w:rsidR="00AC060D" w:rsidRDefault="00AC060D">
      <w:r>
        <w:separator/>
      </w:r>
    </w:p>
  </w:footnote>
  <w:footnote w:type="continuationSeparator" w:id="0">
    <w:p w14:paraId="3EE29F5C" w14:textId="77777777" w:rsidR="00AC060D" w:rsidRDefault="00AC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8A3" w14:textId="77777777" w:rsidR="00992562" w:rsidRDefault="00992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3254" w14:textId="77777777" w:rsidR="00CF2F40" w:rsidRPr="002C568C" w:rsidRDefault="00075A76" w:rsidP="003D3F0B">
    <w:pPr>
      <w:pStyle w:val="Header"/>
      <w:jc w:val="right"/>
      <w:rPr>
        <w:sz w:val="20"/>
      </w:rPr>
    </w:pPr>
    <w:r>
      <w:rPr>
        <w:noProof/>
        <w:snapToGrid/>
        <w:sz w:val="20"/>
      </w:rPr>
      <w:drawing>
        <wp:inline distT="0" distB="0" distL="0" distR="0" wp14:anchorId="069D28DF" wp14:editId="5635B7F2">
          <wp:extent cx="2057404" cy="822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+Attorneys Title (Letterhead)(B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4" cy="82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63E" w14:textId="33042EA7" w:rsidR="00CF2F40" w:rsidRDefault="00A02D0F" w:rsidP="003D3F0B">
    <w:pPr>
      <w:pStyle w:val="Header"/>
      <w:jc w:val="right"/>
    </w:pPr>
    <w:r>
      <w:rPr>
        <w:noProof/>
        <w:snapToGrid/>
      </w:rPr>
      <w:drawing>
        <wp:inline distT="0" distB="0" distL="0" distR="0" wp14:anchorId="20B023A6" wp14:editId="78A6530A">
          <wp:extent cx="3544831" cy="789434"/>
          <wp:effectExtent l="0" t="0" r="0" b="0"/>
          <wp:docPr id="627547270" name="Picture 1" descr="A picture containing font, tex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547270" name="Picture 1" descr="A picture containing font, tex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31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977"/>
    <w:multiLevelType w:val="hybridMultilevel"/>
    <w:tmpl w:val="F21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D3"/>
    <w:rsid w:val="00013BFC"/>
    <w:rsid w:val="00031710"/>
    <w:rsid w:val="00033175"/>
    <w:rsid w:val="000333FE"/>
    <w:rsid w:val="00066DDD"/>
    <w:rsid w:val="000729DE"/>
    <w:rsid w:val="00075A76"/>
    <w:rsid w:val="0008675A"/>
    <w:rsid w:val="0009109E"/>
    <w:rsid w:val="00092D6E"/>
    <w:rsid w:val="00097B29"/>
    <w:rsid w:val="000A20CF"/>
    <w:rsid w:val="000A4A22"/>
    <w:rsid w:val="000A63EA"/>
    <w:rsid w:val="000D38A5"/>
    <w:rsid w:val="000E1750"/>
    <w:rsid w:val="000E483A"/>
    <w:rsid w:val="000E7B67"/>
    <w:rsid w:val="000F082C"/>
    <w:rsid w:val="000F3B0D"/>
    <w:rsid w:val="000F5070"/>
    <w:rsid w:val="000F71F8"/>
    <w:rsid w:val="001011E9"/>
    <w:rsid w:val="00102092"/>
    <w:rsid w:val="0010777B"/>
    <w:rsid w:val="001322F4"/>
    <w:rsid w:val="00133EBE"/>
    <w:rsid w:val="00136389"/>
    <w:rsid w:val="00136F67"/>
    <w:rsid w:val="00147664"/>
    <w:rsid w:val="00174DE4"/>
    <w:rsid w:val="00184978"/>
    <w:rsid w:val="00186243"/>
    <w:rsid w:val="00196B12"/>
    <w:rsid w:val="001D3EBC"/>
    <w:rsid w:val="001D457B"/>
    <w:rsid w:val="001F3959"/>
    <w:rsid w:val="00216654"/>
    <w:rsid w:val="002219BD"/>
    <w:rsid w:val="0022695B"/>
    <w:rsid w:val="00237D36"/>
    <w:rsid w:val="00266FFF"/>
    <w:rsid w:val="002670C2"/>
    <w:rsid w:val="00267829"/>
    <w:rsid w:val="002724D1"/>
    <w:rsid w:val="00286285"/>
    <w:rsid w:val="002A076A"/>
    <w:rsid w:val="002A27DB"/>
    <w:rsid w:val="002B1F85"/>
    <w:rsid w:val="002B45D3"/>
    <w:rsid w:val="002B6ECB"/>
    <w:rsid w:val="002C568C"/>
    <w:rsid w:val="002C701E"/>
    <w:rsid w:val="002D2625"/>
    <w:rsid w:val="002E1C7B"/>
    <w:rsid w:val="002E5B18"/>
    <w:rsid w:val="002F3644"/>
    <w:rsid w:val="002F75D9"/>
    <w:rsid w:val="002F7925"/>
    <w:rsid w:val="0030350C"/>
    <w:rsid w:val="00307F2C"/>
    <w:rsid w:val="00316D2B"/>
    <w:rsid w:val="00322A8A"/>
    <w:rsid w:val="0032411A"/>
    <w:rsid w:val="003317DD"/>
    <w:rsid w:val="00331DE7"/>
    <w:rsid w:val="003561CD"/>
    <w:rsid w:val="00357CAA"/>
    <w:rsid w:val="00362269"/>
    <w:rsid w:val="003631D5"/>
    <w:rsid w:val="00363AEC"/>
    <w:rsid w:val="00364197"/>
    <w:rsid w:val="0036652D"/>
    <w:rsid w:val="00380E38"/>
    <w:rsid w:val="00387594"/>
    <w:rsid w:val="003A1B6B"/>
    <w:rsid w:val="003A323E"/>
    <w:rsid w:val="003B1939"/>
    <w:rsid w:val="003C10D3"/>
    <w:rsid w:val="003C42ED"/>
    <w:rsid w:val="003D3F0B"/>
    <w:rsid w:val="003D7486"/>
    <w:rsid w:val="003F5A04"/>
    <w:rsid w:val="003F5F55"/>
    <w:rsid w:val="00406D66"/>
    <w:rsid w:val="004333CA"/>
    <w:rsid w:val="004359FE"/>
    <w:rsid w:val="004362D2"/>
    <w:rsid w:val="004470AA"/>
    <w:rsid w:val="00464799"/>
    <w:rsid w:val="00472B67"/>
    <w:rsid w:val="00482287"/>
    <w:rsid w:val="00497B36"/>
    <w:rsid w:val="004B089E"/>
    <w:rsid w:val="004B5AA6"/>
    <w:rsid w:val="004C1190"/>
    <w:rsid w:val="004C4DB5"/>
    <w:rsid w:val="004E1CC5"/>
    <w:rsid w:val="004E48B8"/>
    <w:rsid w:val="004F2D6A"/>
    <w:rsid w:val="004F5599"/>
    <w:rsid w:val="005024B3"/>
    <w:rsid w:val="00520879"/>
    <w:rsid w:val="005242FA"/>
    <w:rsid w:val="005270CE"/>
    <w:rsid w:val="00540B16"/>
    <w:rsid w:val="0054709F"/>
    <w:rsid w:val="005567D3"/>
    <w:rsid w:val="00561969"/>
    <w:rsid w:val="00562CA2"/>
    <w:rsid w:val="00583F8D"/>
    <w:rsid w:val="005B4DE6"/>
    <w:rsid w:val="005B5037"/>
    <w:rsid w:val="005D2636"/>
    <w:rsid w:val="005D3320"/>
    <w:rsid w:val="005E02A1"/>
    <w:rsid w:val="005F4304"/>
    <w:rsid w:val="0060078D"/>
    <w:rsid w:val="00606606"/>
    <w:rsid w:val="00634812"/>
    <w:rsid w:val="00635387"/>
    <w:rsid w:val="00635FF9"/>
    <w:rsid w:val="00651EEB"/>
    <w:rsid w:val="00660D30"/>
    <w:rsid w:val="006909F1"/>
    <w:rsid w:val="00694326"/>
    <w:rsid w:val="006A3EA1"/>
    <w:rsid w:val="006A7FDC"/>
    <w:rsid w:val="006B71C7"/>
    <w:rsid w:val="006D402F"/>
    <w:rsid w:val="006F0C3C"/>
    <w:rsid w:val="006F2776"/>
    <w:rsid w:val="00720056"/>
    <w:rsid w:val="00721788"/>
    <w:rsid w:val="00750C0E"/>
    <w:rsid w:val="007B3D1A"/>
    <w:rsid w:val="007B660D"/>
    <w:rsid w:val="00802CE6"/>
    <w:rsid w:val="00802F95"/>
    <w:rsid w:val="00830F72"/>
    <w:rsid w:val="0085016D"/>
    <w:rsid w:val="008548C6"/>
    <w:rsid w:val="00855FF7"/>
    <w:rsid w:val="00857C25"/>
    <w:rsid w:val="00883931"/>
    <w:rsid w:val="00883D00"/>
    <w:rsid w:val="00883E54"/>
    <w:rsid w:val="0088579D"/>
    <w:rsid w:val="00885C7F"/>
    <w:rsid w:val="008A1FD0"/>
    <w:rsid w:val="008C22EF"/>
    <w:rsid w:val="008C5A88"/>
    <w:rsid w:val="008C6140"/>
    <w:rsid w:val="008E49E0"/>
    <w:rsid w:val="008E4DB9"/>
    <w:rsid w:val="008E54AC"/>
    <w:rsid w:val="008F336D"/>
    <w:rsid w:val="00917E88"/>
    <w:rsid w:val="009271A6"/>
    <w:rsid w:val="00942187"/>
    <w:rsid w:val="00944D23"/>
    <w:rsid w:val="009529EB"/>
    <w:rsid w:val="00960838"/>
    <w:rsid w:val="009740CB"/>
    <w:rsid w:val="00984216"/>
    <w:rsid w:val="00992562"/>
    <w:rsid w:val="0099372F"/>
    <w:rsid w:val="009A7D55"/>
    <w:rsid w:val="009E6F73"/>
    <w:rsid w:val="00A02D0F"/>
    <w:rsid w:val="00A24608"/>
    <w:rsid w:val="00A31AB8"/>
    <w:rsid w:val="00A3262A"/>
    <w:rsid w:val="00A46FE1"/>
    <w:rsid w:val="00A51042"/>
    <w:rsid w:val="00A67DB7"/>
    <w:rsid w:val="00A702C4"/>
    <w:rsid w:val="00A70AB3"/>
    <w:rsid w:val="00A76A24"/>
    <w:rsid w:val="00A7786E"/>
    <w:rsid w:val="00A8065B"/>
    <w:rsid w:val="00A818D5"/>
    <w:rsid w:val="00A85FE6"/>
    <w:rsid w:val="00A95C60"/>
    <w:rsid w:val="00AA55E2"/>
    <w:rsid w:val="00AB37EA"/>
    <w:rsid w:val="00AB59C9"/>
    <w:rsid w:val="00AC060D"/>
    <w:rsid w:val="00AC12F3"/>
    <w:rsid w:val="00AC35E3"/>
    <w:rsid w:val="00AE7796"/>
    <w:rsid w:val="00AF59FA"/>
    <w:rsid w:val="00B07199"/>
    <w:rsid w:val="00B17925"/>
    <w:rsid w:val="00B41E47"/>
    <w:rsid w:val="00B443BA"/>
    <w:rsid w:val="00B86336"/>
    <w:rsid w:val="00B949EC"/>
    <w:rsid w:val="00BA52A0"/>
    <w:rsid w:val="00BA62A1"/>
    <w:rsid w:val="00BA75AD"/>
    <w:rsid w:val="00BA78DF"/>
    <w:rsid w:val="00BB2F6B"/>
    <w:rsid w:val="00BB7F32"/>
    <w:rsid w:val="00BC4E33"/>
    <w:rsid w:val="00BD25F0"/>
    <w:rsid w:val="00BD2D11"/>
    <w:rsid w:val="00BF6CC0"/>
    <w:rsid w:val="00C102D1"/>
    <w:rsid w:val="00C21955"/>
    <w:rsid w:val="00C6364A"/>
    <w:rsid w:val="00C63C49"/>
    <w:rsid w:val="00C71901"/>
    <w:rsid w:val="00C815B9"/>
    <w:rsid w:val="00C9602F"/>
    <w:rsid w:val="00CC3174"/>
    <w:rsid w:val="00CC5066"/>
    <w:rsid w:val="00CD13C4"/>
    <w:rsid w:val="00CE32BD"/>
    <w:rsid w:val="00CF2F40"/>
    <w:rsid w:val="00CF37F3"/>
    <w:rsid w:val="00D13360"/>
    <w:rsid w:val="00D14D47"/>
    <w:rsid w:val="00D17A40"/>
    <w:rsid w:val="00D22C8F"/>
    <w:rsid w:val="00D36250"/>
    <w:rsid w:val="00D454BD"/>
    <w:rsid w:val="00D549F8"/>
    <w:rsid w:val="00D66C9A"/>
    <w:rsid w:val="00D711F7"/>
    <w:rsid w:val="00D877E6"/>
    <w:rsid w:val="00DB3AF7"/>
    <w:rsid w:val="00DE70F2"/>
    <w:rsid w:val="00DF16EC"/>
    <w:rsid w:val="00E05D58"/>
    <w:rsid w:val="00E150AB"/>
    <w:rsid w:val="00E1659D"/>
    <w:rsid w:val="00E244FE"/>
    <w:rsid w:val="00E24CF2"/>
    <w:rsid w:val="00E50E0C"/>
    <w:rsid w:val="00E558DB"/>
    <w:rsid w:val="00E638AB"/>
    <w:rsid w:val="00E84B40"/>
    <w:rsid w:val="00E86DC2"/>
    <w:rsid w:val="00E97F49"/>
    <w:rsid w:val="00EA50AB"/>
    <w:rsid w:val="00EA68DC"/>
    <w:rsid w:val="00EB022C"/>
    <w:rsid w:val="00EC6D45"/>
    <w:rsid w:val="00ED77DA"/>
    <w:rsid w:val="00EE1F81"/>
    <w:rsid w:val="00EE229F"/>
    <w:rsid w:val="00EE7D80"/>
    <w:rsid w:val="00F05B60"/>
    <w:rsid w:val="00F2184A"/>
    <w:rsid w:val="00F22602"/>
    <w:rsid w:val="00F22F24"/>
    <w:rsid w:val="00F25096"/>
    <w:rsid w:val="00F3669C"/>
    <w:rsid w:val="00F479FC"/>
    <w:rsid w:val="00F54B61"/>
    <w:rsid w:val="00F5628D"/>
    <w:rsid w:val="00F700E8"/>
    <w:rsid w:val="00F87815"/>
    <w:rsid w:val="00F91AB2"/>
    <w:rsid w:val="00F91F36"/>
    <w:rsid w:val="00FB1D8C"/>
    <w:rsid w:val="00FD1BB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9BE71"/>
  <w15:docId w15:val="{FE01E5CF-0D54-4D9C-9F64-23746B6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C568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autoRedefine/>
    <w:rsid w:val="002A27DB"/>
    <w:rPr>
      <w:sz w:val="20"/>
    </w:rPr>
  </w:style>
  <w:style w:type="paragraph" w:styleId="Footer">
    <w:name w:val="footer"/>
    <w:basedOn w:val="Normal"/>
    <w:link w:val="FooterChar"/>
    <w:rsid w:val="002C56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3C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FD0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02D0F"/>
    <w:rPr>
      <w:snapToGrid w:val="0"/>
      <w:sz w:val="24"/>
    </w:rPr>
  </w:style>
  <w:style w:type="paragraph" w:styleId="Revision">
    <w:name w:val="Revision"/>
    <w:hidden/>
    <w:uiPriority w:val="99"/>
    <w:semiHidden/>
    <w:rsid w:val="00A02D0F"/>
    <w:rPr>
      <w:snapToGrid w:val="0"/>
      <w:sz w:val="24"/>
    </w:rPr>
  </w:style>
  <w:style w:type="character" w:styleId="Hyperlink">
    <w:name w:val="Hyperlink"/>
    <w:basedOn w:val="DefaultParagraphFont"/>
    <w:unhideWhenUsed/>
    <w:rsid w:val="006A3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A3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2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23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23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58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dlow\OneDrive%20-%20Attorneys'%20Title%20Guaranty%20Fund%20Inc\Templates\ATG%20Network%20Masters\ATG-Champaign\Legal\Letter%20(Legal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(Legal).dotm</Template>
  <TotalTime>2</TotalTime>
  <Pages>1</Pages>
  <Words>225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1997</vt:lpstr>
    </vt:vector>
  </TitlesOfParts>
  <Company>Attorneys' Title Guaranty Fund, Inc.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1997</dc:title>
  <dc:creator>Sudlow, Ed</dc:creator>
  <cp:lastModifiedBy>Karen Courtney</cp:lastModifiedBy>
  <cp:revision>5</cp:revision>
  <cp:lastPrinted>2018-09-24T19:51:00Z</cp:lastPrinted>
  <dcterms:created xsi:type="dcterms:W3CDTF">2023-07-27T22:42:00Z</dcterms:created>
  <dcterms:modified xsi:type="dcterms:W3CDTF">2023-08-07T17:02:00Z</dcterms:modified>
</cp:coreProperties>
</file>